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28256" w14:textId="23778CC9" w:rsidR="00CB601C" w:rsidRPr="00631C03" w:rsidRDefault="00CB601C" w:rsidP="002A4A0E">
      <w:pPr>
        <w:jc w:val="center"/>
        <w:rPr>
          <w:rFonts w:asciiTheme="majorHAnsi" w:hAnsiTheme="majorHAnsi" w:cstheme="majorHAnsi"/>
          <w:sz w:val="52"/>
          <w:szCs w:val="52"/>
        </w:rPr>
      </w:pPr>
      <w:r w:rsidRPr="002A4A0E">
        <w:rPr>
          <w:rFonts w:asciiTheme="majorHAnsi" w:hAnsiTheme="majorHAnsi" w:cstheme="majorHAnsi"/>
          <w:sz w:val="44"/>
          <w:szCs w:val="44"/>
        </w:rPr>
        <w:t>What’s in Your Mystery Bag?</w:t>
      </w:r>
      <w:r w:rsidRPr="00CB601C">
        <w:rPr>
          <w:rFonts w:ascii="Comic Sans MS" w:hAnsi="Comic Sans MS"/>
          <w:noProof/>
          <w:sz w:val="36"/>
          <w:szCs w:val="36"/>
        </w:rPr>
        <w:t xml:space="preserve"> </w:t>
      </w:r>
      <w:r>
        <w:rPr>
          <w:rFonts w:ascii="Comic Sans MS" w:hAnsi="Comic Sans MS"/>
          <w:noProof/>
          <w:sz w:val="36"/>
          <w:szCs w:val="36"/>
        </w:rPr>
        <w:drawing>
          <wp:inline distT="0" distB="0" distL="0" distR="0" wp14:anchorId="4C2825F3" wp14:editId="3B44AB87">
            <wp:extent cx="733131" cy="77089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stery-ba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817" cy="771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horzAnchor="margin" w:tblpY="2069"/>
        <w:tblW w:w="14343" w:type="dxa"/>
        <w:tblLook w:val="04A0" w:firstRow="1" w:lastRow="0" w:firstColumn="1" w:lastColumn="0" w:noHBand="0" w:noVBand="1"/>
      </w:tblPr>
      <w:tblGrid>
        <w:gridCol w:w="4781"/>
        <w:gridCol w:w="4781"/>
        <w:gridCol w:w="4781"/>
      </w:tblGrid>
      <w:tr w:rsidR="00631C03" w14:paraId="50FC87EB" w14:textId="77777777" w:rsidTr="002A4A0E">
        <w:trPr>
          <w:trHeight w:val="1381"/>
        </w:trPr>
        <w:tc>
          <w:tcPr>
            <w:tcW w:w="4781" w:type="dxa"/>
          </w:tcPr>
          <w:p w14:paraId="6C4E25DE" w14:textId="77777777" w:rsidR="00631C03" w:rsidRPr="00631C03" w:rsidRDefault="00631C03" w:rsidP="00631C0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31C03">
              <w:rPr>
                <w:rFonts w:asciiTheme="majorHAnsi" w:hAnsiTheme="majorHAnsi" w:cstheme="majorHAnsi"/>
                <w:sz w:val="28"/>
                <w:szCs w:val="28"/>
              </w:rPr>
              <w:t>What could the object be? (</w:t>
            </w:r>
            <w:r w:rsidRPr="00631C03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Hypothesis</w:t>
            </w:r>
            <w:r w:rsidRPr="00631C03">
              <w:rPr>
                <w:rFonts w:asciiTheme="majorHAnsi" w:hAnsiTheme="majorHAnsi" w:cstheme="majorHAnsi"/>
                <w:sz w:val="28"/>
                <w:szCs w:val="28"/>
              </w:rPr>
              <w:t xml:space="preserve">) </w:t>
            </w:r>
          </w:p>
          <w:p w14:paraId="0D0F9902" w14:textId="77777777" w:rsidR="00631C03" w:rsidRPr="00631C03" w:rsidRDefault="00631C03" w:rsidP="00631C0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31C03">
              <w:rPr>
                <w:rFonts w:asciiTheme="majorHAnsi" w:hAnsiTheme="majorHAnsi" w:cstheme="majorHAnsi"/>
                <w:sz w:val="28"/>
                <w:szCs w:val="28"/>
              </w:rPr>
              <w:t xml:space="preserve">Which of your observations that </w:t>
            </w:r>
          </w:p>
          <w:p w14:paraId="3CF751E7" w14:textId="77777777" w:rsidR="00631C03" w:rsidRDefault="00631C03" w:rsidP="00631C03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4781" w:type="dxa"/>
          </w:tcPr>
          <w:p w14:paraId="28EE86C3" w14:textId="77777777" w:rsidR="00631C03" w:rsidRPr="00631C03" w:rsidRDefault="00631C03" w:rsidP="00631C0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31C03">
              <w:rPr>
                <w:rFonts w:asciiTheme="majorHAnsi" w:hAnsiTheme="majorHAnsi" w:cstheme="majorHAnsi"/>
                <w:sz w:val="28"/>
                <w:szCs w:val="28"/>
              </w:rPr>
              <w:t>Which of your observations that make you think this? (</w:t>
            </w:r>
            <w:r w:rsidRPr="00631C03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 xml:space="preserve">Explanation </w:t>
            </w:r>
          </w:p>
          <w:p w14:paraId="770DE475" w14:textId="77777777" w:rsidR="00631C03" w:rsidRDefault="00631C03" w:rsidP="00631C03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4781" w:type="dxa"/>
          </w:tcPr>
          <w:p w14:paraId="62A65C62" w14:textId="77777777" w:rsidR="00631C03" w:rsidRPr="00631C03" w:rsidRDefault="00631C03" w:rsidP="00631C0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31C03">
              <w:rPr>
                <w:rFonts w:asciiTheme="majorHAnsi" w:hAnsiTheme="majorHAnsi" w:cstheme="majorHAnsi"/>
                <w:sz w:val="28"/>
                <w:szCs w:val="28"/>
              </w:rPr>
              <w:t>Did any of your observations conflict? (</w:t>
            </w:r>
            <w:r w:rsidRPr="00631C03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Evaluation</w:t>
            </w:r>
            <w:r w:rsidRPr="00631C03">
              <w:rPr>
                <w:rFonts w:asciiTheme="majorHAnsi" w:hAnsiTheme="majorHAnsi" w:cstheme="majorHAnsi"/>
                <w:sz w:val="28"/>
                <w:szCs w:val="28"/>
              </w:rPr>
              <w:t xml:space="preserve">) </w:t>
            </w:r>
          </w:p>
          <w:p w14:paraId="6B024421" w14:textId="77777777" w:rsidR="00631C03" w:rsidRDefault="00631C03" w:rsidP="00631C03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631C03" w14:paraId="698E39D5" w14:textId="77777777" w:rsidTr="002A4A0E">
        <w:trPr>
          <w:trHeight w:val="1123"/>
        </w:trPr>
        <w:tc>
          <w:tcPr>
            <w:tcW w:w="4781" w:type="dxa"/>
          </w:tcPr>
          <w:p w14:paraId="02F72BCD" w14:textId="77777777" w:rsidR="00631C03" w:rsidRDefault="00631C03" w:rsidP="00631C03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4781" w:type="dxa"/>
          </w:tcPr>
          <w:p w14:paraId="5F57FA63" w14:textId="77777777" w:rsidR="00631C03" w:rsidRDefault="00631C03" w:rsidP="00631C03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4781" w:type="dxa"/>
          </w:tcPr>
          <w:p w14:paraId="4D2D9A88" w14:textId="77777777" w:rsidR="00631C03" w:rsidRDefault="00631C03" w:rsidP="00631C03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631C03" w14:paraId="0A88EE20" w14:textId="77777777" w:rsidTr="002A4A0E">
        <w:trPr>
          <w:trHeight w:val="1123"/>
        </w:trPr>
        <w:tc>
          <w:tcPr>
            <w:tcW w:w="4781" w:type="dxa"/>
          </w:tcPr>
          <w:p w14:paraId="104D85D6" w14:textId="77777777" w:rsidR="00631C03" w:rsidRDefault="00631C03" w:rsidP="00631C03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4781" w:type="dxa"/>
          </w:tcPr>
          <w:p w14:paraId="091413F9" w14:textId="77777777" w:rsidR="00631C03" w:rsidRDefault="00631C03" w:rsidP="00631C03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4781" w:type="dxa"/>
          </w:tcPr>
          <w:p w14:paraId="624EF7E5" w14:textId="77777777" w:rsidR="00631C03" w:rsidRDefault="00631C03" w:rsidP="00631C03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631C03" w14:paraId="1F802F15" w14:textId="77777777" w:rsidTr="002A4A0E">
        <w:trPr>
          <w:trHeight w:val="1168"/>
        </w:trPr>
        <w:tc>
          <w:tcPr>
            <w:tcW w:w="4781" w:type="dxa"/>
          </w:tcPr>
          <w:p w14:paraId="4224049C" w14:textId="77777777" w:rsidR="00631C03" w:rsidRDefault="00631C03" w:rsidP="00631C03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4781" w:type="dxa"/>
          </w:tcPr>
          <w:p w14:paraId="7AD1BD58" w14:textId="77777777" w:rsidR="00631C03" w:rsidRDefault="00631C03" w:rsidP="00631C03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4781" w:type="dxa"/>
          </w:tcPr>
          <w:p w14:paraId="5B59CFA7" w14:textId="77777777" w:rsidR="00631C03" w:rsidRDefault="00631C03" w:rsidP="00631C03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631C03" w14:paraId="4833219F" w14:textId="77777777" w:rsidTr="002A4A0E">
        <w:trPr>
          <w:trHeight w:val="1123"/>
        </w:trPr>
        <w:tc>
          <w:tcPr>
            <w:tcW w:w="4781" w:type="dxa"/>
          </w:tcPr>
          <w:p w14:paraId="139B044F" w14:textId="77777777" w:rsidR="00631C03" w:rsidRDefault="00631C03" w:rsidP="00631C03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4781" w:type="dxa"/>
          </w:tcPr>
          <w:p w14:paraId="3D010FB5" w14:textId="77777777" w:rsidR="00631C03" w:rsidRDefault="00631C03" w:rsidP="00631C03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4781" w:type="dxa"/>
          </w:tcPr>
          <w:p w14:paraId="6CC477C1" w14:textId="77777777" w:rsidR="00631C03" w:rsidRDefault="00631C03" w:rsidP="00631C03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631C03" w14:paraId="5D1B1ECD" w14:textId="77777777" w:rsidTr="002A4A0E">
        <w:trPr>
          <w:trHeight w:val="1123"/>
        </w:trPr>
        <w:tc>
          <w:tcPr>
            <w:tcW w:w="4781" w:type="dxa"/>
          </w:tcPr>
          <w:p w14:paraId="6C9DAA00" w14:textId="77777777" w:rsidR="00631C03" w:rsidRDefault="00631C03" w:rsidP="00631C03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4781" w:type="dxa"/>
          </w:tcPr>
          <w:p w14:paraId="778FA8A6" w14:textId="77777777" w:rsidR="00631C03" w:rsidRDefault="00631C03" w:rsidP="00631C03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4781" w:type="dxa"/>
          </w:tcPr>
          <w:p w14:paraId="5D45E2D0" w14:textId="77777777" w:rsidR="00631C03" w:rsidRDefault="00631C03" w:rsidP="00631C03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631C03" w14:paraId="207787C9" w14:textId="77777777" w:rsidTr="002A4A0E">
        <w:trPr>
          <w:trHeight w:val="1168"/>
        </w:trPr>
        <w:tc>
          <w:tcPr>
            <w:tcW w:w="4781" w:type="dxa"/>
          </w:tcPr>
          <w:p w14:paraId="7479851F" w14:textId="77777777" w:rsidR="00631C03" w:rsidRDefault="00631C03" w:rsidP="00631C03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4781" w:type="dxa"/>
          </w:tcPr>
          <w:p w14:paraId="74F4F09E" w14:textId="77777777" w:rsidR="00631C03" w:rsidRDefault="00631C03" w:rsidP="00631C03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4781" w:type="dxa"/>
          </w:tcPr>
          <w:p w14:paraId="73BFCF10" w14:textId="77777777" w:rsidR="00631C03" w:rsidRDefault="00631C03" w:rsidP="00631C03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14:paraId="03AEBD29" w14:textId="77777777" w:rsidR="00631C03" w:rsidRDefault="00631C03" w:rsidP="00631C03">
      <w:pPr>
        <w:rPr>
          <w:rFonts w:ascii="Comic Sans MS" w:hAnsi="Comic Sans MS"/>
          <w:sz w:val="36"/>
          <w:szCs w:val="36"/>
        </w:rPr>
      </w:pPr>
    </w:p>
    <w:p w14:paraId="6C53210F" w14:textId="2FDA7383" w:rsidR="00000000" w:rsidRDefault="00FF5062" w:rsidP="00CB601C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lastRenderedPageBreak/>
        <w:drawing>
          <wp:inline distT="0" distB="0" distL="0" distR="0" wp14:anchorId="01A3AA47" wp14:editId="6AF28F25">
            <wp:extent cx="1286046" cy="1352281"/>
            <wp:effectExtent l="0" t="0" r="0" b="0"/>
            <wp:docPr id="1637697666" name="Picture 1637697666" descr="A brown bag with a question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697666" name="Picture 1637697666" descr="A brown bag with a question mark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354" cy="137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601C">
        <w:rPr>
          <w:rFonts w:ascii="Comic Sans MS" w:hAnsi="Comic Sans MS"/>
          <w:sz w:val="36"/>
          <w:szCs w:val="36"/>
        </w:rPr>
        <w:t xml:space="preserve"> </w:t>
      </w:r>
    </w:p>
    <w:p w14:paraId="6A197B5C" w14:textId="77777777" w:rsidR="00FF5062" w:rsidRDefault="00FF5062" w:rsidP="00CB601C">
      <w:pPr>
        <w:jc w:val="center"/>
        <w:rPr>
          <w:rFonts w:ascii="Comic Sans MS" w:hAnsi="Comic Sans MS"/>
          <w:sz w:val="36"/>
          <w:szCs w:val="36"/>
        </w:rPr>
      </w:pPr>
    </w:p>
    <w:p w14:paraId="046AA735" w14:textId="45651710" w:rsidR="00FF5062" w:rsidRPr="00FF5062" w:rsidRDefault="00FF5062" w:rsidP="00FF5062">
      <w:pPr>
        <w:rPr>
          <w:rFonts w:asciiTheme="majorHAnsi" w:hAnsiTheme="majorHAnsi" w:cstheme="majorHAnsi"/>
          <w:sz w:val="36"/>
          <w:szCs w:val="36"/>
        </w:rPr>
      </w:pPr>
      <w:r w:rsidRPr="00FF5062">
        <w:rPr>
          <w:rFonts w:asciiTheme="majorHAnsi" w:hAnsiTheme="majorHAnsi" w:cstheme="majorHAnsi"/>
          <w:sz w:val="36"/>
          <w:szCs w:val="36"/>
        </w:rPr>
        <w:t>Mystery Bag</w:t>
      </w:r>
      <w:r w:rsidRPr="00FF5062">
        <w:rPr>
          <w:rFonts w:asciiTheme="majorHAnsi" w:hAnsiTheme="majorHAnsi" w:cstheme="majorHAnsi"/>
          <w:sz w:val="36"/>
          <w:szCs w:val="36"/>
        </w:rPr>
        <w:br/>
        <w:t>Einstein once said that he believed imagination was more important than knowledge because innovation</w:t>
      </w:r>
      <w:r>
        <w:rPr>
          <w:rFonts w:asciiTheme="majorHAnsi" w:hAnsiTheme="majorHAnsi" w:cstheme="majorHAnsi"/>
          <w:sz w:val="36"/>
          <w:szCs w:val="36"/>
        </w:rPr>
        <w:t>s and inventions</w:t>
      </w:r>
      <w:r w:rsidRPr="00FF5062">
        <w:rPr>
          <w:rFonts w:asciiTheme="majorHAnsi" w:hAnsiTheme="majorHAnsi" w:cstheme="majorHAnsi"/>
          <w:sz w:val="36"/>
          <w:szCs w:val="36"/>
        </w:rPr>
        <w:t xml:space="preserve"> come from</w:t>
      </w:r>
      <w:r>
        <w:rPr>
          <w:rFonts w:asciiTheme="majorHAnsi" w:hAnsiTheme="majorHAnsi" w:cstheme="majorHAnsi"/>
          <w:sz w:val="36"/>
          <w:szCs w:val="36"/>
        </w:rPr>
        <w:t xml:space="preserve"> our imaginations</w:t>
      </w:r>
      <w:r w:rsidRPr="00FF5062">
        <w:rPr>
          <w:rFonts w:asciiTheme="majorHAnsi" w:hAnsiTheme="majorHAnsi" w:cstheme="majorHAnsi"/>
          <w:sz w:val="36"/>
          <w:szCs w:val="36"/>
        </w:rPr>
        <w:t>. How do you prove something exists that you can’t even see? How did Democritus explain the existence of the atom in 450 BC when microscopes didn’t even exist?</w:t>
      </w:r>
      <w:r w:rsidRPr="00FF5062">
        <w:rPr>
          <w:rFonts w:asciiTheme="majorHAnsi" w:hAnsiTheme="majorHAnsi" w:cstheme="majorHAnsi"/>
          <w:sz w:val="36"/>
          <w:szCs w:val="36"/>
        </w:rPr>
        <w:br/>
      </w:r>
      <w:r w:rsidRPr="00FF5062">
        <w:rPr>
          <w:rFonts w:asciiTheme="majorHAnsi" w:hAnsiTheme="majorHAnsi" w:cstheme="majorHAnsi"/>
          <w:sz w:val="36"/>
          <w:szCs w:val="36"/>
        </w:rPr>
        <w:br/>
        <w:t>How will YOU figure out what’s in the Mystery Bag when you can’t look inside?  When you think you know</w:t>
      </w:r>
      <w:r w:rsidR="006A6A00">
        <w:rPr>
          <w:rFonts w:asciiTheme="majorHAnsi" w:hAnsiTheme="majorHAnsi" w:cstheme="majorHAnsi"/>
          <w:sz w:val="36"/>
          <w:szCs w:val="36"/>
        </w:rPr>
        <w:t xml:space="preserve"> what the contents of the bag might be</w:t>
      </w:r>
      <w:r w:rsidRPr="00FF5062">
        <w:rPr>
          <w:rFonts w:asciiTheme="majorHAnsi" w:hAnsiTheme="majorHAnsi" w:cstheme="majorHAnsi"/>
          <w:sz w:val="36"/>
          <w:szCs w:val="36"/>
        </w:rPr>
        <w:t>,</w:t>
      </w:r>
      <w:r w:rsidR="006A6A00">
        <w:rPr>
          <w:rFonts w:asciiTheme="majorHAnsi" w:hAnsiTheme="majorHAnsi" w:cstheme="majorHAnsi"/>
          <w:sz w:val="36"/>
          <w:szCs w:val="36"/>
        </w:rPr>
        <w:t xml:space="preserve"> list your responses as well as the reasoning behind your thinking in the chart or on a separate sheet of paper. </w:t>
      </w:r>
      <w:r w:rsidRPr="00FF5062">
        <w:rPr>
          <w:rFonts w:asciiTheme="majorHAnsi" w:hAnsiTheme="majorHAnsi" w:cstheme="majorHAnsi"/>
          <w:sz w:val="36"/>
          <w:szCs w:val="36"/>
        </w:rPr>
        <w:t xml:space="preserve">... Then Open Sesame!  Were your hypotheses (educated guesses) correct or not?  Once again, give your results in either </w:t>
      </w:r>
      <w:r w:rsidR="006A6A00">
        <w:rPr>
          <w:rFonts w:asciiTheme="majorHAnsi" w:hAnsiTheme="majorHAnsi" w:cstheme="majorHAnsi"/>
          <w:sz w:val="36"/>
          <w:szCs w:val="36"/>
        </w:rPr>
        <w:t xml:space="preserve">on the chart or a separate piece of </w:t>
      </w:r>
      <w:proofErr w:type="gramStart"/>
      <w:r w:rsidR="006A6A00">
        <w:rPr>
          <w:rFonts w:asciiTheme="majorHAnsi" w:hAnsiTheme="majorHAnsi" w:cstheme="majorHAnsi"/>
          <w:sz w:val="36"/>
          <w:szCs w:val="36"/>
        </w:rPr>
        <w:t>paper  -</w:t>
      </w:r>
      <w:proofErr w:type="gramEnd"/>
      <w:r w:rsidR="006A6A00">
        <w:rPr>
          <w:rFonts w:asciiTheme="majorHAnsi" w:hAnsiTheme="majorHAnsi" w:cstheme="majorHAnsi"/>
          <w:sz w:val="36"/>
          <w:szCs w:val="36"/>
        </w:rPr>
        <w:t xml:space="preserve"> additionally, </w:t>
      </w:r>
      <w:r w:rsidRPr="00FF5062">
        <w:rPr>
          <w:rFonts w:asciiTheme="majorHAnsi" w:hAnsiTheme="majorHAnsi" w:cstheme="majorHAnsi"/>
          <w:sz w:val="36"/>
          <w:szCs w:val="36"/>
        </w:rPr>
        <w:t>let me know what you think about the whole investigation?  Did you enjoy it?  Was it helpful?</w:t>
      </w:r>
    </w:p>
    <w:sectPr w:rsidR="00FF5062" w:rsidRPr="00FF5062" w:rsidSect="002A4A0E">
      <w:pgSz w:w="15840" w:h="12240" w:orient="landscape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1C"/>
    <w:rsid w:val="00163BE4"/>
    <w:rsid w:val="002A4A0E"/>
    <w:rsid w:val="003F2FC6"/>
    <w:rsid w:val="0048471F"/>
    <w:rsid w:val="00605C72"/>
    <w:rsid w:val="00631C03"/>
    <w:rsid w:val="006A6A00"/>
    <w:rsid w:val="0085656F"/>
    <w:rsid w:val="00CB601C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AAF56D"/>
  <w14:defaultImageDpi w14:val="300"/>
  <w15:docId w15:val="{F2BAFD12-58E9-EA49-AB8E-78444CFB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0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01C"/>
    <w:rPr>
      <w:rFonts w:ascii="Lucida Grande" w:hAnsi="Lucida Grande" w:cs="Lucida Grande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631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1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2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5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2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9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0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5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5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1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3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martha kubik</cp:lastModifiedBy>
  <cp:revision>2</cp:revision>
  <dcterms:created xsi:type="dcterms:W3CDTF">2024-10-01T14:14:00Z</dcterms:created>
  <dcterms:modified xsi:type="dcterms:W3CDTF">2024-10-01T14:14:00Z</dcterms:modified>
</cp:coreProperties>
</file>